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9B" w:rsidRDefault="00DB1671">
      <w:pPr>
        <w:rPr>
          <w:sz w:val="28"/>
          <w:szCs w:val="28"/>
        </w:rPr>
      </w:pPr>
      <w:r>
        <w:rPr>
          <w:noProof/>
          <w:sz w:val="28"/>
          <w:szCs w:val="28"/>
          <w:lang w:eastAsia="de-CH"/>
        </w:rPr>
        <w:drawing>
          <wp:inline distT="0" distB="0" distL="0" distR="0">
            <wp:extent cx="914400" cy="9144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Schmutz 23. Mai 2014 </w:t>
      </w:r>
      <w:proofErr w:type="spellStart"/>
      <w:r>
        <w:rPr>
          <w:sz w:val="28"/>
          <w:szCs w:val="28"/>
        </w:rPr>
        <w:t>Küttigen</w:t>
      </w:r>
      <w:proofErr w:type="spellEnd"/>
    </w:p>
    <w:p w:rsidR="00DB1671" w:rsidRDefault="00DB1671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Odermennig  </w:t>
      </w:r>
      <w:proofErr w:type="spellStart"/>
      <w:r>
        <w:rPr>
          <w:b/>
          <w:color w:val="7030A0"/>
          <w:sz w:val="28"/>
          <w:szCs w:val="28"/>
        </w:rPr>
        <w:t>Agrimonia</w:t>
      </w:r>
      <w:proofErr w:type="spellEnd"/>
      <w:r>
        <w:rPr>
          <w:b/>
          <w:color w:val="7030A0"/>
          <w:sz w:val="28"/>
          <w:szCs w:val="28"/>
        </w:rPr>
        <w:t xml:space="preserve"> </w:t>
      </w:r>
      <w:proofErr w:type="spellStart"/>
      <w:r>
        <w:rPr>
          <w:b/>
          <w:color w:val="7030A0"/>
          <w:sz w:val="28"/>
          <w:szCs w:val="28"/>
        </w:rPr>
        <w:t>eupatoria</w:t>
      </w:r>
      <w:proofErr w:type="spellEnd"/>
      <w:r>
        <w:rPr>
          <w:b/>
          <w:color w:val="7030A0"/>
          <w:sz w:val="28"/>
          <w:szCs w:val="28"/>
        </w:rPr>
        <w:t xml:space="preserve">, </w:t>
      </w:r>
      <w:proofErr w:type="spellStart"/>
      <w:r>
        <w:rPr>
          <w:b/>
          <w:color w:val="7030A0"/>
          <w:sz w:val="28"/>
          <w:szCs w:val="28"/>
        </w:rPr>
        <w:t>Bruchwurz</w:t>
      </w:r>
      <w:proofErr w:type="spellEnd"/>
      <w:r>
        <w:rPr>
          <w:b/>
          <w:color w:val="7030A0"/>
          <w:sz w:val="28"/>
          <w:szCs w:val="28"/>
        </w:rPr>
        <w:t>, Beerenkraut</w:t>
      </w:r>
    </w:p>
    <w:p w:rsidR="00DB1671" w:rsidRDefault="00DB1671">
      <w:pPr>
        <w:rPr>
          <w:sz w:val="28"/>
          <w:szCs w:val="28"/>
        </w:rPr>
      </w:pPr>
      <w:r>
        <w:rPr>
          <w:sz w:val="28"/>
          <w:szCs w:val="28"/>
        </w:rPr>
        <w:t>Der Odermennig gehört zu dem Rosengewächse. Er wächst an trockenen Orten und gleich aus der Ferne der Königskerze.</w:t>
      </w:r>
    </w:p>
    <w:p w:rsidR="00DB1671" w:rsidRDefault="00DB1671">
      <w:pPr>
        <w:rPr>
          <w:sz w:val="28"/>
          <w:szCs w:val="28"/>
        </w:rPr>
      </w:pPr>
      <w:r>
        <w:rPr>
          <w:sz w:val="28"/>
          <w:szCs w:val="28"/>
        </w:rPr>
        <w:t xml:space="preserve">Riecht Aromatisch und schmeckt bitter.  Schon die Leute in der Antike, </w:t>
      </w:r>
      <w:proofErr w:type="spellStart"/>
      <w:r>
        <w:rPr>
          <w:sz w:val="28"/>
          <w:szCs w:val="28"/>
        </w:rPr>
        <w:t>bsp.</w:t>
      </w:r>
      <w:proofErr w:type="spellEnd"/>
      <w:r>
        <w:rPr>
          <w:sz w:val="28"/>
          <w:szCs w:val="28"/>
        </w:rPr>
        <w:t xml:space="preserve"> Plinius, kannte die Kräfte dieser Pflanze.</w:t>
      </w:r>
    </w:p>
    <w:p w:rsidR="00DB1671" w:rsidRDefault="00DB1671">
      <w:pPr>
        <w:rPr>
          <w:sz w:val="28"/>
          <w:szCs w:val="28"/>
        </w:rPr>
      </w:pPr>
      <w:r>
        <w:rPr>
          <w:noProof/>
          <w:sz w:val="28"/>
          <w:szCs w:val="28"/>
          <w:lang w:eastAsia="de-CH"/>
        </w:rPr>
        <w:drawing>
          <wp:inline distT="0" distB="0" distL="0" distR="0">
            <wp:extent cx="2571750" cy="49339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ermenni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671" w:rsidRDefault="00DB1671">
      <w:pPr>
        <w:rPr>
          <w:sz w:val="28"/>
          <w:szCs w:val="28"/>
        </w:rPr>
      </w:pPr>
      <w:r>
        <w:rPr>
          <w:sz w:val="28"/>
          <w:szCs w:val="28"/>
        </w:rPr>
        <w:t>Die Pflanze wurde bei Heiserkeit im Mittelalter Gegurgelt. Der Tee wirkt wahre Wunder bei Verdauungsbeschwerden mit Durchfall und Unwohlsein im Unterleib.</w:t>
      </w:r>
    </w:p>
    <w:p w:rsidR="00DB1671" w:rsidRDefault="00DB1671">
      <w:pPr>
        <w:rPr>
          <w:sz w:val="28"/>
          <w:szCs w:val="28"/>
        </w:rPr>
      </w:pPr>
      <w:r>
        <w:rPr>
          <w:sz w:val="28"/>
          <w:szCs w:val="28"/>
        </w:rPr>
        <w:t>Bei Milzleiden sollte er zusätzlich mit Milzkraut gedruckten werden.</w:t>
      </w:r>
    </w:p>
    <w:p w:rsidR="00DB1671" w:rsidRDefault="00DB1671">
      <w:pPr>
        <w:rPr>
          <w:sz w:val="28"/>
          <w:szCs w:val="28"/>
        </w:rPr>
      </w:pPr>
      <w:r>
        <w:rPr>
          <w:sz w:val="28"/>
          <w:szCs w:val="28"/>
        </w:rPr>
        <w:lastRenderedPageBreak/>
        <w:t>Blätter unter dem Kopfkissen sollen angeblich helfen bei Schlaflosigkeit, und in den Schuhen soll Fussschweiss verhindern.</w:t>
      </w:r>
    </w:p>
    <w:p w:rsidR="00DB1671" w:rsidRDefault="001F556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Achtung</w:t>
      </w:r>
    </w:p>
    <w:p w:rsidR="001F5560" w:rsidRDefault="001F556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Die Pflanze steht unter Naturschutz in der Schweiz!</w:t>
      </w:r>
    </w:p>
    <w:p w:rsidR="001F5560" w:rsidRDefault="001F556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CH"/>
        </w:rPr>
        <w:drawing>
          <wp:inline distT="0" distB="0" distL="0" distR="0">
            <wp:extent cx="4474464" cy="7363968"/>
            <wp:effectExtent l="0" t="0" r="2540" b="889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tion_Agrimonia_eupatoria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4464" cy="7363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560" w:rsidRDefault="001F556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Eigenschaft</w:t>
      </w:r>
    </w:p>
    <w:p w:rsidR="001F5560" w:rsidRDefault="001F5560">
      <w:pPr>
        <w:rPr>
          <w:sz w:val="28"/>
          <w:szCs w:val="28"/>
        </w:rPr>
      </w:pPr>
      <w:r>
        <w:rPr>
          <w:sz w:val="28"/>
          <w:szCs w:val="28"/>
        </w:rPr>
        <w:t>Entzündungshemmend</w:t>
      </w:r>
    </w:p>
    <w:p w:rsidR="001F5560" w:rsidRDefault="001F5560">
      <w:pPr>
        <w:rPr>
          <w:sz w:val="28"/>
          <w:szCs w:val="28"/>
        </w:rPr>
      </w:pPr>
      <w:r>
        <w:rPr>
          <w:sz w:val="28"/>
          <w:szCs w:val="28"/>
        </w:rPr>
        <w:t>Wundheilend</w:t>
      </w:r>
    </w:p>
    <w:p w:rsidR="001F5560" w:rsidRDefault="001F5560">
      <w:pPr>
        <w:rPr>
          <w:sz w:val="28"/>
          <w:szCs w:val="28"/>
        </w:rPr>
      </w:pPr>
      <w:r>
        <w:rPr>
          <w:sz w:val="28"/>
          <w:szCs w:val="28"/>
        </w:rPr>
        <w:t>Harntreibend</w:t>
      </w:r>
    </w:p>
    <w:p w:rsidR="001F5560" w:rsidRDefault="001F5560">
      <w:pPr>
        <w:rPr>
          <w:b/>
          <w:sz w:val="28"/>
          <w:szCs w:val="28"/>
        </w:rPr>
      </w:pPr>
      <w:r>
        <w:rPr>
          <w:b/>
          <w:sz w:val="28"/>
          <w:szCs w:val="28"/>
        </w:rPr>
        <w:t>Anwendung</w:t>
      </w:r>
    </w:p>
    <w:p w:rsidR="001F5560" w:rsidRDefault="001F5560">
      <w:pPr>
        <w:rPr>
          <w:sz w:val="28"/>
          <w:szCs w:val="28"/>
        </w:rPr>
      </w:pPr>
      <w:r>
        <w:rPr>
          <w:sz w:val="28"/>
          <w:szCs w:val="28"/>
        </w:rPr>
        <w:t>Durchfall</w:t>
      </w:r>
    </w:p>
    <w:p w:rsidR="001F5560" w:rsidRDefault="001F5560">
      <w:pPr>
        <w:rPr>
          <w:sz w:val="28"/>
          <w:szCs w:val="28"/>
        </w:rPr>
      </w:pPr>
      <w:r>
        <w:rPr>
          <w:sz w:val="28"/>
          <w:szCs w:val="28"/>
        </w:rPr>
        <w:t>Verdauungsbeschwerden</w:t>
      </w:r>
    </w:p>
    <w:p w:rsidR="001F5560" w:rsidRDefault="001F5560">
      <w:pPr>
        <w:rPr>
          <w:sz w:val="28"/>
          <w:szCs w:val="28"/>
        </w:rPr>
      </w:pPr>
      <w:r>
        <w:rPr>
          <w:sz w:val="28"/>
          <w:szCs w:val="28"/>
        </w:rPr>
        <w:t>Leberleiden</w:t>
      </w:r>
    </w:p>
    <w:p w:rsidR="001F5560" w:rsidRDefault="001F5560">
      <w:pPr>
        <w:rPr>
          <w:sz w:val="28"/>
          <w:szCs w:val="28"/>
        </w:rPr>
      </w:pPr>
      <w:r>
        <w:rPr>
          <w:sz w:val="28"/>
          <w:szCs w:val="28"/>
        </w:rPr>
        <w:t>Milzleiden</w:t>
      </w:r>
    </w:p>
    <w:p w:rsidR="001F5560" w:rsidRDefault="001F5560">
      <w:pPr>
        <w:rPr>
          <w:sz w:val="28"/>
          <w:szCs w:val="28"/>
        </w:rPr>
      </w:pPr>
      <w:r>
        <w:rPr>
          <w:sz w:val="28"/>
          <w:szCs w:val="28"/>
        </w:rPr>
        <w:t>Erkrankung im Urogenitaltrakt</w:t>
      </w:r>
    </w:p>
    <w:p w:rsidR="001F5560" w:rsidRDefault="001F5560">
      <w:pPr>
        <w:rPr>
          <w:b/>
          <w:sz w:val="28"/>
          <w:szCs w:val="28"/>
        </w:rPr>
      </w:pPr>
      <w:r>
        <w:rPr>
          <w:b/>
          <w:sz w:val="28"/>
          <w:szCs w:val="28"/>
        </w:rPr>
        <w:t>Gurgeln</w:t>
      </w:r>
    </w:p>
    <w:p w:rsidR="001F5560" w:rsidRDefault="001F5560">
      <w:pPr>
        <w:rPr>
          <w:sz w:val="28"/>
          <w:szCs w:val="28"/>
        </w:rPr>
      </w:pPr>
      <w:r>
        <w:rPr>
          <w:sz w:val="28"/>
          <w:szCs w:val="28"/>
        </w:rPr>
        <w:t>Entzündungen im Mund und Rachenraum</w:t>
      </w:r>
    </w:p>
    <w:p w:rsidR="001F5560" w:rsidRDefault="001F5560">
      <w:pPr>
        <w:rPr>
          <w:b/>
          <w:sz w:val="28"/>
          <w:szCs w:val="28"/>
        </w:rPr>
      </w:pPr>
      <w:r>
        <w:rPr>
          <w:b/>
          <w:sz w:val="28"/>
          <w:szCs w:val="28"/>
        </w:rPr>
        <w:t>Zubereitung</w:t>
      </w:r>
    </w:p>
    <w:p w:rsidR="001F5560" w:rsidRDefault="001F5560">
      <w:pPr>
        <w:rPr>
          <w:b/>
          <w:sz w:val="28"/>
          <w:szCs w:val="28"/>
        </w:rPr>
      </w:pPr>
      <w:r>
        <w:rPr>
          <w:b/>
          <w:sz w:val="28"/>
          <w:szCs w:val="28"/>
        </w:rPr>
        <w:t>Tee</w:t>
      </w:r>
    </w:p>
    <w:p w:rsidR="001F5560" w:rsidRDefault="001F5560">
      <w:pPr>
        <w:rPr>
          <w:sz w:val="28"/>
          <w:szCs w:val="28"/>
        </w:rPr>
      </w:pPr>
      <w:r>
        <w:rPr>
          <w:sz w:val="28"/>
          <w:szCs w:val="28"/>
        </w:rPr>
        <w:t>3TL Blätter</w:t>
      </w:r>
    </w:p>
    <w:p w:rsidR="001F5560" w:rsidRDefault="001F5560">
      <w:pPr>
        <w:rPr>
          <w:sz w:val="28"/>
          <w:szCs w:val="28"/>
        </w:rPr>
      </w:pPr>
      <w:r>
        <w:rPr>
          <w:sz w:val="28"/>
          <w:szCs w:val="28"/>
        </w:rPr>
        <w:t>1 Tasse kochendes Wasser</w:t>
      </w:r>
    </w:p>
    <w:p w:rsidR="001F5560" w:rsidRDefault="001F5560">
      <w:pPr>
        <w:rPr>
          <w:sz w:val="28"/>
          <w:szCs w:val="28"/>
        </w:rPr>
      </w:pPr>
      <w:r>
        <w:rPr>
          <w:sz w:val="28"/>
          <w:szCs w:val="28"/>
        </w:rPr>
        <w:t>Übergiessen und 10 Min ziehen lassen sieben. Davon Täglich 2 Tassen Trinken.</w:t>
      </w:r>
    </w:p>
    <w:p w:rsidR="001F5560" w:rsidRDefault="001F5560">
      <w:pPr>
        <w:rPr>
          <w:b/>
          <w:sz w:val="28"/>
          <w:szCs w:val="28"/>
        </w:rPr>
      </w:pPr>
      <w:r>
        <w:rPr>
          <w:b/>
          <w:sz w:val="28"/>
          <w:szCs w:val="28"/>
        </w:rPr>
        <w:t>Gurgeln</w:t>
      </w:r>
    </w:p>
    <w:p w:rsidR="001F5560" w:rsidRDefault="001F5560">
      <w:pPr>
        <w:rPr>
          <w:sz w:val="28"/>
          <w:szCs w:val="28"/>
        </w:rPr>
      </w:pPr>
      <w:r>
        <w:rPr>
          <w:sz w:val="28"/>
          <w:szCs w:val="28"/>
        </w:rPr>
        <w:t>100gr Blätter</w:t>
      </w:r>
    </w:p>
    <w:p w:rsidR="001F5560" w:rsidRDefault="001F5560">
      <w:pPr>
        <w:rPr>
          <w:sz w:val="28"/>
          <w:szCs w:val="28"/>
        </w:rPr>
      </w:pPr>
      <w:r>
        <w:rPr>
          <w:sz w:val="28"/>
          <w:szCs w:val="28"/>
        </w:rPr>
        <w:t>1l Wasser</w:t>
      </w:r>
    </w:p>
    <w:p w:rsidR="001F5560" w:rsidRDefault="001F5560">
      <w:pPr>
        <w:rPr>
          <w:sz w:val="28"/>
          <w:szCs w:val="28"/>
        </w:rPr>
      </w:pPr>
      <w:r>
        <w:rPr>
          <w:sz w:val="28"/>
          <w:szCs w:val="28"/>
        </w:rPr>
        <w:t>10 Min aufkochen dann sieben.</w:t>
      </w:r>
    </w:p>
    <w:p w:rsidR="001F5560" w:rsidRDefault="001F5560">
      <w:pPr>
        <w:rPr>
          <w:sz w:val="28"/>
          <w:szCs w:val="28"/>
        </w:rPr>
      </w:pPr>
      <w:r>
        <w:rPr>
          <w:sz w:val="28"/>
          <w:szCs w:val="28"/>
        </w:rPr>
        <w:t>Man sollte davon 4-mal Täglich Gurgeln um einen guten Heilzweck zu bewirken.</w:t>
      </w:r>
    </w:p>
    <w:p w:rsidR="001F5560" w:rsidRDefault="001F5560">
      <w:pPr>
        <w:rPr>
          <w:sz w:val="28"/>
          <w:szCs w:val="28"/>
        </w:rPr>
      </w:pPr>
    </w:p>
    <w:p w:rsidR="001F5560" w:rsidRDefault="001F556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Vorsicht!!</w:t>
      </w:r>
    </w:p>
    <w:p w:rsidR="001F5560" w:rsidRDefault="001F556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Bei Kindern den Durchfall vom Arzt behandeln lassen.</w:t>
      </w:r>
    </w:p>
    <w:p w:rsidR="001F5560" w:rsidRPr="001F5560" w:rsidRDefault="001F5560">
      <w:pPr>
        <w:rPr>
          <w:sz w:val="28"/>
          <w:szCs w:val="28"/>
        </w:rPr>
      </w:pPr>
      <w:r>
        <w:rPr>
          <w:noProof/>
          <w:sz w:val="28"/>
          <w:szCs w:val="28"/>
          <w:lang w:eastAsia="de-CH"/>
        </w:rPr>
        <w:drawing>
          <wp:inline distT="0" distB="0" distL="0" distR="0">
            <wp:extent cx="1270000" cy="1691640"/>
            <wp:effectExtent l="0" t="0" r="6350" b="381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px-Kleiner_Odermenni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560" w:rsidRPr="001F5560" w:rsidRDefault="001F5560">
      <w:pPr>
        <w:rPr>
          <w:sz w:val="28"/>
          <w:szCs w:val="28"/>
        </w:rPr>
      </w:pPr>
      <w:bookmarkStart w:id="0" w:name="_GoBack"/>
      <w:bookmarkEnd w:id="0"/>
    </w:p>
    <w:sectPr w:rsidR="001F5560" w:rsidRPr="001F55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71"/>
    <w:rsid w:val="00146641"/>
    <w:rsid w:val="001F5560"/>
    <w:rsid w:val="00DB1671"/>
    <w:rsid w:val="00F1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2014-07-21T07:50:00Z</dcterms:created>
  <dcterms:modified xsi:type="dcterms:W3CDTF">2014-07-21T08:09:00Z</dcterms:modified>
</cp:coreProperties>
</file>